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04" w:rsidRDefault="004F1704" w:rsidP="004F1704">
      <w:pPr>
        <w:spacing w:before="100" w:beforeAutospacing="1" w:after="100" w:afterAutospacing="1" w:line="240" w:lineRule="atLeast"/>
        <w:jc w:val="both"/>
        <w:rPr>
          <w:rFonts w:ascii="Times New Roman" w:eastAsia="Times New Roman" w:hAnsi="Times New Roman" w:cs="B Nazanin" w:hint="cs"/>
          <w:sz w:val="24"/>
          <w:szCs w:val="24"/>
          <w:rtl/>
        </w:rPr>
      </w:pPr>
      <w:r w:rsidRPr="004F1704">
        <w:rPr>
          <w:rFonts w:ascii="Times New Roman" w:eastAsia="Times New Roman" w:hAnsi="Times New Roman" w:cs="B Nazanin" w:hint="cs"/>
          <w:b/>
          <w:bCs/>
          <w:sz w:val="24"/>
          <w:szCs w:val="24"/>
          <w:rtl/>
        </w:rPr>
        <w:t>کنترل علف های هرز</w:t>
      </w:r>
    </w:p>
    <w:p w:rsidR="004F1704" w:rsidRPr="004F1704" w:rsidRDefault="004F1704" w:rsidP="004F1704">
      <w:pPr>
        <w:spacing w:before="100" w:beforeAutospacing="1" w:after="100" w:afterAutospacing="1" w:line="24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در خصوص علف های هرز سه نکته پیشگیری ،کنترل وریشه کنی مطرح می باشد مسئله پیشگیری یعنی جلوگیری از ورود بذر با کلیه اندامهایی که هر علف هرز می تواند توسط آن تکثیر بیابد به مزرعه.</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اگر این مورد به خوبی اجرا شود از خسارات جلوگیری گردیده ومقرون به صرفه می باشد ولیکن برخی از عوامل که کنترل آنها از دسترس انسان خارج است ، مسئله پیشگیری را دچار نقصان کرده است .ریشه کنی علف هرز نیز نمی تواند به طور کامل انجام پذیرد چون این امر زمانی ممکن است که همه بذور علفهای هرز در یک زمان سبز شوند تا توسط سمپاشی ویا دیگر روشها ریشه کن شود.همچنین با توجه به اینکه تعداد زیادی از انواع بذور علف های هرز می توانند در حالت خواب رفتگی به سر برده وسالهای زیادی را در این وضع بمانند لذا نمی توان آنها را ازبین برد وبطور کلی ریشه کنی کرد . بنابراین</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نتیجه میگیریم که به صورت صددر صد نمی توانیم با علفهای هرز مبارزه نماییم پس راه مناسب آن روش کنترل یعنی پایین نگه داشتن جمعیت علف های هرز وکاهش دادن خسارت آنها می باشد .کنترل توسط روشهای متنوعی انجام می پذیرد که اختصاراً به شرح زیر می باشد:</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1- روش کنترل مکانیکی: یعنی استفاده از شخم با انواع ادوات کشاورزی مناسب ونیز انجام وجین دستی جهت</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از بین بردن علفهای هرز.</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2- روش کنترل زراعی: این روش شامل کلیه مسایل زراعی از قبیل رعایت تناوب زراعی (تعویض کشت سال به سال با محصولات دیگر)، انتخاب ارقام متناسب وپنجه ده، عملیات خاک ورزی، انتخاب زمان کاشت مناسب، تنظیم آبیاری، رعایت کاشت بذر در عمق وتراکم مناسب ونیز کشت گیاهی که توان رقابت با علفهای هرز آنها بالا است می باشد.</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3- روش کنترل</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بیولوژیک: یعنی استفاده از موجودات زنده مانند جانوران، حشرات، قارچها، باکتریها و... به عنوان دشمنان طبیعی شناخته شده برای کنترل علفهای هرز که در برخی موارد کاربرد داشته ولی فعلاً بیشتر جنبه تحقیقاتی دارد.</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4-روش کنترل فیزیکی: عمل بوجاری وجداسازی بذر علفهای هرز از بذر گندم، استفاده از آتش برای کنترل علفهای هرز در حاشیه مزراع وجاده ها جزو روش های کنترل فیزیکی می باشند.</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 xml:space="preserve">5 </w:t>
      </w:r>
      <w:r w:rsidRPr="004F1704">
        <w:rPr>
          <w:rFonts w:ascii="Times New Roman" w:eastAsia="Times New Roman" w:hAnsi="Times New Roman" w:cs="Times New Roman" w:hint="cs"/>
          <w:sz w:val="24"/>
          <w:szCs w:val="24"/>
          <w:rtl/>
        </w:rPr>
        <w:t>–</w:t>
      </w:r>
      <w:r w:rsidRPr="004F1704">
        <w:rPr>
          <w:rFonts w:ascii="Times New Roman" w:eastAsia="Times New Roman" w:hAnsi="Times New Roman" w:cs="B Nazanin" w:hint="cs"/>
          <w:sz w:val="24"/>
          <w:szCs w:val="24"/>
          <w:rtl/>
        </w:rPr>
        <w:t xml:space="preserve"> روش کنترل شیمیایی: استفاده از سموم علفکش را شامل می شود که از راههای موثر و زود بازده بوده</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ولی باید اصول آن را رعایت گردد (از نظر مقدار وزمان مصرف).</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6- روش کنترل تلفیقی: یعنی استفاده از مجموعه روشهای گفته شده در بالا که بهترین نتیجه را داشته وعلاوه بر صرفه اقتصادی، عوارض سموم شیمیای وآلودگی های محیط زیست</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را نیز کاهش می دهد و از روشهای کنترل مورد توصیه است.</w:t>
      </w:r>
    </w:p>
    <w:p w:rsidR="004F1704" w:rsidRPr="004F1704" w:rsidRDefault="004F1704" w:rsidP="004F1704">
      <w:pPr>
        <w:spacing w:before="100" w:beforeAutospacing="1" w:after="100" w:afterAutospacing="1" w:line="24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b/>
          <w:bCs/>
          <w:sz w:val="24"/>
          <w:szCs w:val="24"/>
          <w:rtl/>
        </w:rPr>
        <w:t xml:space="preserve">کنترل شیمیایی علفهای هرز </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B Nazanin" w:hint="cs"/>
          <w:sz w:val="24"/>
          <w:szCs w:val="24"/>
          <w:rtl/>
        </w:rPr>
        <w:t>در کنترل شیمیایی، از سموم علفکش برای کنترل علفهای هرز</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استفاده می شود .علفکشها از نظر نوع وزمان مصرف وروش های استفاده مختلف می باشند .علفکشهای عمومی ،سمومی هستند که همه نوع علف هرز وحتی خود محصول را ازبین می برند مانند راند آپ که بیشتر در مزارع تحت آیش وحاشیه مزارع وکانالهای آبیاری مصرف می گردد. علفکشهای اختصاصی وانتخابی سمومی هستند که علفهای هرز خاصی را در محصول خاصی مانند گندم کنترل می نمایند .مثلاً علفکشهای توفوردی وگرانستار (گیاهستار)را که منحصراً علفهای هرز</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پهن برگ را در مزرعه گندم کنترل می نماید ویا علفکش تاپیگ وپوما سوپر که انتخابی مزراع گندم بوده وبرای کنترل علفهای هرز</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نازک برگ بکار می روند. برخی از سموم علفکش دومنظوره نامیده می شوند مانند شوالیه وآسرت که هم برای کنترل علفهای هرز</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نازک برگ وهم علفهای هرز</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پهن برگ در مزارع گندم مورد</w:t>
      </w:r>
      <w:r w:rsidRPr="004F1704">
        <w:rPr>
          <w:rFonts w:ascii="Times New Roman" w:eastAsia="Times New Roman" w:hAnsi="Times New Roman" w:cs="Times New Roman" w:hint="cs"/>
          <w:sz w:val="16"/>
          <w:szCs w:val="16"/>
          <w:rtl/>
        </w:rPr>
        <w:t> </w:t>
      </w:r>
      <w:r w:rsidRPr="004F1704">
        <w:rPr>
          <w:rFonts w:ascii="Times New Roman" w:eastAsia="Times New Roman" w:hAnsi="Times New Roman" w:cs="B Nazanin" w:hint="cs"/>
          <w:sz w:val="24"/>
          <w:szCs w:val="24"/>
          <w:rtl/>
        </w:rPr>
        <w:t xml:space="preserve"> استفاده قرار می گیرد.</w:t>
      </w:r>
    </w:p>
    <w:p w:rsidR="004F1704" w:rsidRPr="004F1704" w:rsidRDefault="004F1704" w:rsidP="004F1704">
      <w:pPr>
        <w:spacing w:before="100" w:beforeAutospacing="1" w:after="100" w:afterAutospacing="1" w:line="300" w:lineRule="atLeast"/>
        <w:jc w:val="both"/>
        <w:rPr>
          <w:rFonts w:ascii="Times New Roman" w:eastAsia="Times New Roman" w:hAnsi="Times New Roman" w:cs="B Nazanin"/>
          <w:sz w:val="24"/>
          <w:szCs w:val="24"/>
          <w:rtl/>
        </w:rPr>
      </w:pPr>
      <w:r w:rsidRPr="004F1704">
        <w:rPr>
          <w:rFonts w:ascii="Times New Roman" w:eastAsia="Times New Roman" w:hAnsi="Times New Roman" w:cs="Times New Roman" w:hint="cs"/>
          <w:sz w:val="16"/>
          <w:szCs w:val="16"/>
          <w:rtl/>
        </w:rPr>
        <w:lastRenderedPageBreak/>
        <w:t> </w:t>
      </w:r>
    </w:p>
    <w:p w:rsidR="00500672" w:rsidRDefault="00500672"/>
    <w:sectPr w:rsidR="005006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1704"/>
    <w:rsid w:val="004F1704"/>
    <w:rsid w:val="0050067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1704"/>
    <w:rPr>
      <w:b/>
      <w:bCs/>
    </w:rPr>
  </w:style>
</w:styles>
</file>

<file path=word/webSettings.xml><?xml version="1.0" encoding="utf-8"?>
<w:webSettings xmlns:r="http://schemas.openxmlformats.org/officeDocument/2006/relationships" xmlns:w="http://schemas.openxmlformats.org/wordprocessingml/2006/main">
  <w:divs>
    <w:div w:id="14543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yavary</dc:creator>
  <cp:keywords/>
  <dc:description/>
  <cp:lastModifiedBy>yavary</cp:lastModifiedBy>
  <cp:revision>3</cp:revision>
  <dcterms:created xsi:type="dcterms:W3CDTF">2015-09-28T15:36:00Z</dcterms:created>
  <dcterms:modified xsi:type="dcterms:W3CDTF">2015-09-28T15:45:00Z</dcterms:modified>
</cp:coreProperties>
</file>